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E" w:rsidRPr="002928E5" w:rsidRDefault="0023100E" w:rsidP="0023100E">
      <w:pPr>
        <w:jc w:val="center"/>
        <w:rPr>
          <w:rFonts w:ascii="NikoshBAN" w:eastAsia="NikoshBAN" w:hAnsi="NikoshBAN" w:cs="NikoshBAN"/>
          <w:sz w:val="44"/>
          <w:szCs w:val="44"/>
          <w:cs/>
        </w:rPr>
      </w:pPr>
      <w:r w:rsidRPr="002928E5">
        <w:rPr>
          <w:rFonts w:ascii="NikoshBAN" w:eastAsia="NikoshBAN" w:hAnsi="NikoshBAN" w:cs="NikoshBAN"/>
          <w:sz w:val="44"/>
          <w:szCs w:val="44"/>
          <w:cs/>
        </w:rPr>
        <w:t>গণপ্রজাতন্ত্রী বাংলাদেশ সর</w:t>
      </w:r>
      <w:r>
        <w:rPr>
          <w:rFonts w:ascii="NikoshBAN" w:eastAsia="NikoshBAN" w:hAnsi="NikoshBAN" w:cs="NikoshBAN"/>
          <w:sz w:val="44"/>
          <w:szCs w:val="44"/>
          <w:cs/>
        </w:rPr>
        <w:t>কার</w:t>
      </w:r>
    </w:p>
    <w:p w:rsidR="0023100E" w:rsidRPr="002928E5" w:rsidRDefault="0023100E" w:rsidP="0023100E">
      <w:pPr>
        <w:jc w:val="center"/>
        <w:rPr>
          <w:rFonts w:eastAsia="Times New Roman"/>
          <w:sz w:val="44"/>
          <w:szCs w:val="44"/>
        </w:rPr>
      </w:pPr>
      <w:r w:rsidRPr="002928E5">
        <w:rPr>
          <w:rFonts w:ascii="NikoshBAN" w:eastAsia="NikoshBAN" w:hAnsi="NikoshBAN" w:cs="NikoshBAN"/>
          <w:sz w:val="44"/>
          <w:szCs w:val="44"/>
          <w:cs/>
        </w:rPr>
        <w:t>উপ</w:t>
      </w:r>
      <w:r>
        <w:rPr>
          <w:rFonts w:ascii="NikoshBAN" w:eastAsia="NikoshBAN" w:hAnsi="NikoshBAN" w:cs="NikoshBAN"/>
          <w:sz w:val="44"/>
          <w:szCs w:val="44"/>
          <w:cs/>
        </w:rPr>
        <w:t>জেলা প্রাণিসম্পদ দপ্তর,</w:t>
      </w:r>
      <w:proofErr w:type="spellStart"/>
      <w:r>
        <w:rPr>
          <w:rFonts w:ascii="Nirmala UI" w:eastAsia="NikoshBAN" w:hAnsi="Nirmala UI" w:cs="Nirmala UI"/>
          <w:sz w:val="44"/>
          <w:szCs w:val="44"/>
        </w:rPr>
        <w:t>মুলাদি</w:t>
      </w:r>
      <w:proofErr w:type="spellEnd"/>
      <w:r>
        <w:rPr>
          <w:rFonts w:ascii="NikoshBAN" w:eastAsia="NikoshBAN" w:hAnsi="NikoshBAN" w:cs="NikoshBAN"/>
          <w:sz w:val="44"/>
          <w:szCs w:val="44"/>
          <w:cs/>
        </w:rPr>
        <w:t>,বরিশাল</w:t>
      </w:r>
      <w:r w:rsidRPr="002928E5">
        <w:rPr>
          <w:rFonts w:ascii="NikoshBAN" w:eastAsia="NikoshBAN" w:hAnsi="NikoshBAN" w:cs="NikoshBAN"/>
          <w:sz w:val="44"/>
          <w:szCs w:val="44"/>
          <w:cs/>
        </w:rPr>
        <w:t>।</w:t>
      </w:r>
    </w:p>
    <w:p w:rsidR="0023100E" w:rsidRPr="00CF4EEF" w:rsidRDefault="0023100E" w:rsidP="0023100E">
      <w:pPr>
        <w:jc w:val="center"/>
        <w:rPr>
          <w:rFonts w:eastAsia="Times New Roman"/>
          <w:sz w:val="52"/>
          <w:szCs w:val="52"/>
        </w:rPr>
      </w:pPr>
      <w:r w:rsidRPr="00CF4EEF">
        <w:rPr>
          <w:rFonts w:ascii="NikoshBAN" w:eastAsia="NikoshBAN" w:hAnsi="NikoshBAN" w:cs="NikoshBAN"/>
          <w:b/>
          <w:bCs/>
          <w:sz w:val="52"/>
          <w:szCs w:val="52"/>
          <w:u w:val="single"/>
          <w:cs/>
        </w:rPr>
        <w:t>সিটিজেন চার্টার।</w:t>
      </w:r>
    </w:p>
    <w:p w:rsidR="0023100E" w:rsidRDefault="0023100E" w:rsidP="0023100E">
      <w:pPr>
        <w:rPr>
          <w:rFonts w:eastAsia="Times New Roman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987"/>
        <w:gridCol w:w="1710"/>
        <w:gridCol w:w="2070"/>
        <w:gridCol w:w="1080"/>
        <w:gridCol w:w="2250"/>
        <w:gridCol w:w="2070"/>
        <w:gridCol w:w="1676"/>
      </w:tblGrid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নং-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সেবা প্রদানের সর্বোচ্চ সময়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প্রয়োজনীয় কাগজপত্র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সেবামুল্য এবং পরিশোধ পদ্ধতি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শাখার নামসহ দায়িত্বপ্রাপ্ত কর্মকর্তার পদবি,রম্নম নম্বর,জেলা/ উপজেলা কোড, অফিসিয়াল টেলিফোন ও ইমেইল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উর্দ্ধতন কর্মকর্তার পদবি, রম্নম নম্বর, জেলা/ উপজেলার কোডসহ অফিসিয়াল টেলিফোন ও ইমেইল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গবাদি পশুর চিকিৎসা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কৃষক/খামারী/ গবাদিপশুর মালিকগণ অসুস্থ গবাদিপশুকে পশু হাসপাতালে নিয়ে আসেন এবং চিকিৎসার জন্য আবেদন করেন।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 ঘন্ট ৩৫ মিনিট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মৌখিক আবেদন, উপজেলা প্রাণিসম্পদ হাসপাতাল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ফ্রি/ সরকার নির্ধারিত মুল্যে (অফিস সময়ের পর)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ভেটেরিনারি সার্জন</w:t>
            </w:r>
          </w:p>
          <w:p w:rsidR="0023100E" w:rsidRPr="0007441C" w:rsidRDefault="0023100E" w:rsidP="001C2A64">
            <w:pPr>
              <w:tabs>
                <w:tab w:val="left" w:pos="705"/>
              </w:tabs>
              <w:jc w:val="center"/>
              <w:rPr>
                <w:rFonts w:cs="Arial Unicode MS" w:hint="cs"/>
                <w:sz w:val="20"/>
                <w:szCs w:val="25"/>
              </w:rPr>
            </w:pPr>
            <w:r>
              <w:rPr>
                <w:rFonts w:cs="Arial Unicode MS" w:hint="cs"/>
                <w:sz w:val="20"/>
                <w:szCs w:val="25"/>
                <w:cs/>
              </w:rPr>
              <w:t>04326-75221</w:t>
            </w:r>
          </w:p>
          <w:p w:rsidR="0023100E" w:rsidRPr="0007441C" w:rsidRDefault="0023100E" w:rsidP="001C2A64">
            <w:pPr>
              <w:tabs>
                <w:tab w:val="left" w:pos="705"/>
              </w:tabs>
              <w:jc w:val="center"/>
              <w:rPr>
                <w:rFonts w:cs="Nirmala UI" w:hint="cs"/>
                <w:sz w:val="20"/>
                <w:szCs w:val="25"/>
                <w:cs/>
              </w:rPr>
            </w:pPr>
            <w:r>
              <w:rPr>
                <w:rFonts w:cs="Nirmala UI" w:hint="cs"/>
                <w:sz w:val="20"/>
                <w:szCs w:val="25"/>
                <w:cs/>
              </w:rPr>
              <w:t>rana111dls@gmail.com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জেলা প্রাণিসম্পদ কর্মকর্তা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গবাদি পশুর কৃত্রিম প্রজনন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গাভীর মালিক গাভী গরম হওয়ার পর গাভীকে কৃত্রিম প্রজনন কেন্দ্রে নিয়ে আসবেন এবং কৃত্রিম প্রজননের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গাভী গরম হওয়ার পর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১০-১২ ঘন্টার মধ্যে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মৌখিক আবেদন, 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১ম প্রজনন হিমায়িত সিমেন-৩০/- নগদ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১ম প্রজনন হিমায়িত সিমেন-৭০/-নগদ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মাঠ সহকারী কৃত্রিম প্রজনন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কৃত্রিম প্রজনন টেকনিসিয়ান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উপজেলা প্রাণিসম্পদ কর্মকর্তা</w:t>
            </w:r>
          </w:p>
          <w:p w:rsidR="0023100E" w:rsidRPr="0007441C" w:rsidRDefault="0023100E" w:rsidP="001C2A64">
            <w:pPr>
              <w:tabs>
                <w:tab w:val="left" w:pos="705"/>
              </w:tabs>
              <w:jc w:val="center"/>
              <w:rPr>
                <w:rFonts w:cs="Arial Unicode MS" w:hint="cs"/>
                <w:sz w:val="20"/>
                <w:szCs w:val="25"/>
              </w:rPr>
            </w:pPr>
            <w:r>
              <w:rPr>
                <w:rFonts w:cs="Arial Unicode MS" w:hint="cs"/>
                <w:sz w:val="20"/>
                <w:szCs w:val="25"/>
                <w:cs/>
              </w:rPr>
              <w:t>04326-</w:t>
            </w:r>
            <w:r>
              <w:rPr>
                <w:rFonts w:cs="Arial Unicode MS" w:hint="cs"/>
                <w:sz w:val="20"/>
                <w:szCs w:val="25"/>
                <w:cs/>
              </w:rPr>
              <w:lastRenderedPageBreak/>
              <w:t>75221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="Nirmala UI" w:hint="cs"/>
                <w:sz w:val="20"/>
                <w:szCs w:val="25"/>
                <w:cs/>
              </w:rPr>
              <w:t>rana111dls@gmail.com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lastRenderedPageBreak/>
              <w:t>৩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গবাদিপশুর টিকাদান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গবাদি পশুর মালিকগণ গবাদিপশু সমূহ টিকাদান কেন্দ্রে নিয়ে আসবেন/ গবাদি পশুর মালিকগণের নির্দিষ্ট স্থানে গবাদি পশু জমা করবেন এবং টিকার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টিকা প্রাপ্তি সাপে</w:t>
            </w:r>
            <w:r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</w:rPr>
              <w:t>ক্ষে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 ২ দিন হতে ৭ দিন।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মৌখিক আবেদন/ লিখিত আবেদন, 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তরকা ১০০ মাত্রা-৫০/- বাদলা ২০ মাত্রা-৩০/-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koshBAN"/>
                <w:sz w:val="20"/>
                <w:szCs w:val="20"/>
                <w:cs/>
              </w:rPr>
              <w:t>ক্ষু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রারোগ ১৬মাত্রা-১৬০/- নগদ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ইউ,এল,এ ও ভি,এফ,এ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হাঁস-মুরগীর টিকাদান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হাঁস-মুরগির মালিকগণ হাঁস-মুরগি সমূহ টিকাদান কেন্দ্রে নিয়ে আসবেন/ নির্দিষ্ট স্থানে জমা করবেন এবং টিকার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টিকা প্রাপ্তি সাপে</w:t>
            </w:r>
            <w:r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</w:rPr>
              <w:t>ক্ষে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 দিন হতে ৭ দিন।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koshBAN"/>
                <w:sz w:val="20"/>
                <w:szCs w:val="20"/>
                <w:cs/>
              </w:rPr>
              <w:t>মৌ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খিক আবেদন/ লিখিত আবেদন, 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rPr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রানী</w:t>
            </w:r>
            <w:r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</w:rPr>
              <w:t>ক্ষেত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 ১০০মাত্রা-১৫/- বাচ্চা রানী</w:t>
            </w:r>
            <w:r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</w:rPr>
              <w:t>ক্ষেত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১০০মাত্রা১৫/- 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কলেরা১০০মাত্রা-৩০/- ডাকপেস্নগ১০০মাত্রা-৩০/-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প্রিজিয়ন পক্স ২০০মাত্রা-২০/- 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ফাউল পক্স ২০০মাত্রা-৪০/-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ইউ,এল,এ ও ভি,এফ,এ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কৃষক/ খামারী প্রশি</w:t>
            </w:r>
            <w:r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shd w:val="clear" w:color="auto" w:fill="32CD32"/>
                <w:cs/>
              </w:rPr>
              <w:t>ক্ষন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সরকারী বরাদ্দ প্রাপ্তি সাপে</w:t>
            </w:r>
            <w:r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</w:rPr>
              <w:t>ক্ষে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৩০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লিখিত আবেদন,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rPr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উপজেলা প্রাণিসম্পদ কর্মকর্তা </w:t>
            </w:r>
          </w:p>
          <w:p w:rsidR="0023100E" w:rsidRPr="0007441C" w:rsidRDefault="0023100E" w:rsidP="001C2A64">
            <w:pPr>
              <w:tabs>
                <w:tab w:val="left" w:pos="705"/>
              </w:tabs>
              <w:jc w:val="center"/>
              <w:rPr>
                <w:rFonts w:cs="Arial Unicode MS" w:hint="cs"/>
                <w:sz w:val="20"/>
                <w:szCs w:val="25"/>
              </w:rPr>
            </w:pPr>
            <w:r>
              <w:rPr>
                <w:rFonts w:cs="Arial Unicode MS" w:hint="cs"/>
                <w:sz w:val="20"/>
                <w:szCs w:val="25"/>
                <w:cs/>
              </w:rPr>
              <w:t>04326-75221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="Nirmala UI" w:hint="cs"/>
                <w:sz w:val="20"/>
                <w:szCs w:val="25"/>
                <w:cs/>
              </w:rPr>
              <w:t>rana111dls@gmail.com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জেলা প্রাণিসম্পদ কর্মকর্তা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lastRenderedPageBreak/>
              <w:t>৬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ÿুদ্র ঋণ বিতরণ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বরাদ্দ প্রাপ্তি </w:t>
            </w:r>
            <w:r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 সাপেক্ষে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সরকারি বিধি মোতাবেক, উপজেলা ঋণদান কমিটি কর্তৃক বাছাই করার পর ÿুদ্র ঋণ প্রদান করা হয়।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১৫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লিখিত আবেদন,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প্রকল্পের বিধি অনুযায়ী।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পুনর্বাসন ও উপকরণ সহায়তা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দুর্যোগময় পরিস্থিতিতে/ বিশেষ পরিস্থিতিতে সরকার কর্তৃক প্রদানকৃত/ বরাদ্দকৃত অর্থ/ উপকরন।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বৎছরের সকল দুর্যোগ কালীন সময় ১-৩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অগ্রাধিকার তালিকা,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দুর্যোগকালীন সময়ে জরম্নরী সেবা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সেবা পণ্য প্রাপ্তি </w:t>
            </w:r>
            <w:r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সাপেক্ষে 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নির্দিষ্ট এলাকায় দুর্যোগকালীন সময়ে স্থানীয় প্রশাসন, জন প্রতিনিধি ও  বেসরকারি সেবা মূলক প্রতিষ্ঠানের সহযোগিতায় জরম্নরী সেবা।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১-৭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তালিকা,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জনসাধারণের অভিযোগ গ্রহণ ও নিস্পত্তিকারণ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৩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মৌখিক আবেদন/ লিখিত আবেদন,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উন্নত জাতের ঘাসের চারা/ বীজ বিতরণ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১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koshBAN"/>
                <w:sz w:val="20"/>
                <w:szCs w:val="20"/>
                <w:cs/>
              </w:rPr>
              <w:t>মেী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খিক আবেদন/ লিখিত আবেদন, 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ঐ</w:t>
            </w:r>
          </w:p>
        </w:tc>
      </w:tr>
    </w:tbl>
    <w:p w:rsidR="0023100E" w:rsidRDefault="0023100E" w:rsidP="0023100E">
      <w:pPr>
        <w:tabs>
          <w:tab w:val="left" w:pos="705"/>
        </w:tabs>
        <w:rPr>
          <w:rFonts w:eastAsia="Times New Roman"/>
        </w:rPr>
      </w:pPr>
    </w:p>
    <w:p w:rsidR="0023100E" w:rsidRDefault="0023100E" w:rsidP="0023100E">
      <w:pPr>
        <w:jc w:val="center"/>
        <w:rPr>
          <w:rFonts w:eastAsia="Times New Roman"/>
        </w:rPr>
      </w:pPr>
    </w:p>
    <w:p w:rsidR="007637FE" w:rsidRDefault="007637FE"/>
    <w:sectPr w:rsidR="007637FE" w:rsidSect="00871BB0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3100E"/>
    <w:rsid w:val="0023100E"/>
    <w:rsid w:val="0076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Rimon</dc:creator>
  <cp:keywords/>
  <dc:description/>
  <cp:lastModifiedBy>Rimon</cp:lastModifiedBy>
  <cp:revision>2</cp:revision>
  <dcterms:created xsi:type="dcterms:W3CDTF">2019-03-25T11:07:00Z</dcterms:created>
  <dcterms:modified xsi:type="dcterms:W3CDTF">2019-03-25T11:07:00Z</dcterms:modified>
</cp:coreProperties>
</file>